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D86" w:rsidRDefault="00D90D86" w:rsidP="00D90D86">
      <w:pPr>
        <w:spacing w:line="240" w:lineRule="auto"/>
        <w:rPr>
          <w:b/>
          <w:sz w:val="32"/>
          <w:szCs w:val="24"/>
        </w:rPr>
      </w:pPr>
      <w:r>
        <w:rPr>
          <w:b/>
          <w:sz w:val="32"/>
          <w:szCs w:val="24"/>
        </w:rPr>
        <w:br/>
      </w:r>
      <w:r w:rsidR="006A7631" w:rsidRPr="006A7631">
        <w:rPr>
          <w:b/>
          <w:sz w:val="32"/>
          <w:szCs w:val="24"/>
        </w:rPr>
        <w:t xml:space="preserve">Gwaii Trust Project Funding Conditions </w:t>
      </w:r>
      <w:r w:rsidR="006A7631">
        <w:rPr>
          <w:b/>
          <w:sz w:val="32"/>
          <w:szCs w:val="24"/>
        </w:rPr>
        <w:t>Form</w:t>
      </w:r>
    </w:p>
    <w:p w:rsidR="006A7631" w:rsidRPr="006A7631" w:rsidRDefault="006A7631" w:rsidP="00D90D86">
      <w:pPr>
        <w:pBdr>
          <w:top w:val="single" w:sz="4" w:space="1" w:color="auto"/>
          <w:left w:val="single" w:sz="4" w:space="4" w:color="auto"/>
          <w:bottom w:val="single" w:sz="4" w:space="1" w:color="auto"/>
          <w:right w:val="single" w:sz="4" w:space="4" w:color="auto"/>
        </w:pBdr>
        <w:spacing w:line="240" w:lineRule="auto"/>
        <w:rPr>
          <w:b/>
          <w:sz w:val="32"/>
          <w:szCs w:val="24"/>
        </w:rPr>
      </w:pPr>
      <w:r w:rsidRPr="006A7631">
        <w:rPr>
          <w:b/>
          <w:color w:val="FF0000"/>
          <w:sz w:val="18"/>
          <w:szCs w:val="24"/>
        </w:rPr>
        <w:t xml:space="preserve">Instructions: </w:t>
      </w:r>
      <w:r w:rsidRPr="006A7631">
        <w:rPr>
          <w:color w:val="FF0000"/>
          <w:sz w:val="18"/>
          <w:szCs w:val="18"/>
        </w:rPr>
        <w:t xml:space="preserve">In order to access the approved funding, you and / or your; organization, group or society must </w:t>
      </w:r>
      <w:r>
        <w:rPr>
          <w:color w:val="FF0000"/>
          <w:sz w:val="18"/>
          <w:szCs w:val="18"/>
        </w:rPr>
        <w:t xml:space="preserve"> </w:t>
      </w:r>
      <w:r w:rsidRPr="006A7631">
        <w:rPr>
          <w:color w:val="FF0000"/>
          <w:sz w:val="18"/>
          <w:szCs w:val="18"/>
        </w:rPr>
        <w:t>accept and abide by the Standard Gwaii Trust Funding Conditions.</w:t>
      </w:r>
      <w:r>
        <w:rPr>
          <w:color w:val="FF0000"/>
          <w:sz w:val="18"/>
          <w:szCs w:val="18"/>
        </w:rPr>
        <w:t xml:space="preserve">  Please read and sign the form then forward it to the GT office. </w:t>
      </w:r>
    </w:p>
    <w:p w:rsidR="006A7631" w:rsidRPr="008D4182" w:rsidRDefault="006A7631" w:rsidP="006A7631">
      <w:pPr>
        <w:pStyle w:val="ListParagraph"/>
        <w:numPr>
          <w:ilvl w:val="0"/>
          <w:numId w:val="1"/>
        </w:numPr>
        <w:rPr>
          <w:sz w:val="20"/>
          <w:szCs w:val="20"/>
        </w:rPr>
      </w:pPr>
      <w:r w:rsidRPr="008D4182">
        <w:rPr>
          <w:sz w:val="20"/>
          <w:szCs w:val="20"/>
        </w:rPr>
        <w:t xml:space="preserve">Cost quotes from all suppliers and other verifiable expenses </w:t>
      </w:r>
      <w:r>
        <w:rPr>
          <w:sz w:val="20"/>
          <w:szCs w:val="20"/>
        </w:rPr>
        <w:t>must be</w:t>
      </w:r>
      <w:r w:rsidRPr="008D4182">
        <w:rPr>
          <w:sz w:val="20"/>
          <w:szCs w:val="20"/>
        </w:rPr>
        <w:t xml:space="preserve"> submitted to Gwaii Trust</w:t>
      </w:r>
      <w:r w:rsidR="00161711">
        <w:rPr>
          <w:sz w:val="20"/>
          <w:szCs w:val="20"/>
        </w:rPr>
        <w:t xml:space="preserve"> prior to any funds </w:t>
      </w:r>
      <w:r>
        <w:rPr>
          <w:sz w:val="20"/>
          <w:szCs w:val="20"/>
        </w:rPr>
        <w:t>being released</w:t>
      </w:r>
      <w:r w:rsidRPr="008D4182">
        <w:rPr>
          <w:sz w:val="20"/>
          <w:szCs w:val="20"/>
        </w:rPr>
        <w:t>;</w:t>
      </w:r>
    </w:p>
    <w:p w:rsidR="006A7631" w:rsidRPr="008D4182" w:rsidRDefault="006A7631" w:rsidP="006A7631">
      <w:pPr>
        <w:pStyle w:val="ListParagraph"/>
        <w:numPr>
          <w:ilvl w:val="0"/>
          <w:numId w:val="1"/>
        </w:numPr>
        <w:rPr>
          <w:sz w:val="20"/>
          <w:szCs w:val="20"/>
        </w:rPr>
      </w:pPr>
      <w:r w:rsidRPr="008D4182">
        <w:rPr>
          <w:sz w:val="20"/>
          <w:szCs w:val="20"/>
        </w:rPr>
        <w:t xml:space="preserve">Gwaii Trust </w:t>
      </w:r>
      <w:r>
        <w:rPr>
          <w:sz w:val="20"/>
          <w:szCs w:val="20"/>
        </w:rPr>
        <w:t xml:space="preserve">must </w:t>
      </w:r>
      <w:r w:rsidR="00161711" w:rsidRPr="008D4182">
        <w:rPr>
          <w:sz w:val="20"/>
          <w:szCs w:val="20"/>
        </w:rPr>
        <w:t>receive confirmation</w:t>
      </w:r>
      <w:r w:rsidRPr="008D4182">
        <w:rPr>
          <w:sz w:val="20"/>
          <w:szCs w:val="20"/>
        </w:rPr>
        <w:t xml:space="preserve"> of all other income sources relevant to this project</w:t>
      </w:r>
      <w:r w:rsidRPr="00C15FB9">
        <w:rPr>
          <w:sz w:val="20"/>
          <w:szCs w:val="20"/>
        </w:rPr>
        <w:t xml:space="preserve"> </w:t>
      </w:r>
      <w:r w:rsidR="00161711">
        <w:rPr>
          <w:sz w:val="20"/>
          <w:szCs w:val="20"/>
        </w:rPr>
        <w:t>prior to any funds</w:t>
      </w:r>
      <w:r>
        <w:rPr>
          <w:sz w:val="20"/>
          <w:szCs w:val="20"/>
        </w:rPr>
        <w:t xml:space="preserve"> being released </w:t>
      </w:r>
      <w:r w:rsidRPr="008D4182">
        <w:rPr>
          <w:sz w:val="20"/>
          <w:szCs w:val="20"/>
        </w:rPr>
        <w:t>;</w:t>
      </w:r>
    </w:p>
    <w:p w:rsidR="006A7631" w:rsidRDefault="006A7631" w:rsidP="006A7631">
      <w:pPr>
        <w:pStyle w:val="ListParagraph"/>
        <w:numPr>
          <w:ilvl w:val="0"/>
          <w:numId w:val="1"/>
        </w:numPr>
        <w:rPr>
          <w:sz w:val="20"/>
          <w:szCs w:val="20"/>
        </w:rPr>
      </w:pPr>
      <w:r w:rsidRPr="008D4182">
        <w:rPr>
          <w:sz w:val="20"/>
          <w:szCs w:val="20"/>
        </w:rPr>
        <w:t>All advances will be funded upon the receipt of</w:t>
      </w:r>
      <w:r w:rsidR="00161711">
        <w:rPr>
          <w:sz w:val="20"/>
          <w:szCs w:val="20"/>
        </w:rPr>
        <w:t xml:space="preserve"> paid</w:t>
      </w:r>
      <w:r w:rsidRPr="008D4182">
        <w:rPr>
          <w:sz w:val="20"/>
          <w:szCs w:val="20"/>
        </w:rPr>
        <w:t xml:space="preserve"> invoice</w:t>
      </w:r>
      <w:r w:rsidR="00161711">
        <w:rPr>
          <w:sz w:val="20"/>
          <w:szCs w:val="20"/>
        </w:rPr>
        <w:t>s</w:t>
      </w:r>
      <w:r w:rsidRPr="008D4182">
        <w:rPr>
          <w:sz w:val="20"/>
          <w:szCs w:val="20"/>
        </w:rPr>
        <w:t>, based on the percentage of the project funding approved;</w:t>
      </w:r>
    </w:p>
    <w:p w:rsidR="006A7631" w:rsidRPr="008D4182" w:rsidRDefault="006A7631" w:rsidP="006A7631">
      <w:pPr>
        <w:pStyle w:val="ListParagraph"/>
        <w:numPr>
          <w:ilvl w:val="0"/>
          <w:numId w:val="1"/>
        </w:numPr>
        <w:rPr>
          <w:sz w:val="20"/>
          <w:szCs w:val="20"/>
        </w:rPr>
      </w:pPr>
      <w:r w:rsidRPr="008D4182">
        <w:rPr>
          <w:sz w:val="20"/>
          <w:szCs w:val="20"/>
        </w:rPr>
        <w:t>All projects approved with an equity component will be funded to the same degree as the equity approved;</w:t>
      </w:r>
    </w:p>
    <w:p w:rsidR="006A7631" w:rsidRDefault="006A7631" w:rsidP="006A7631">
      <w:pPr>
        <w:pStyle w:val="ListParagraph"/>
        <w:numPr>
          <w:ilvl w:val="0"/>
          <w:numId w:val="1"/>
        </w:numPr>
        <w:rPr>
          <w:sz w:val="20"/>
          <w:szCs w:val="20"/>
        </w:rPr>
      </w:pPr>
      <w:r w:rsidRPr="00E06881">
        <w:rPr>
          <w:sz w:val="20"/>
          <w:szCs w:val="20"/>
        </w:rPr>
        <w:t>Funding limited to a maximum of $</w:t>
      </w:r>
      <w:r>
        <w:rPr>
          <w:sz w:val="20"/>
          <w:szCs w:val="20"/>
        </w:rPr>
        <w:t>___________</w:t>
      </w:r>
      <w:r w:rsidRPr="00E06881">
        <w:rPr>
          <w:sz w:val="20"/>
          <w:szCs w:val="20"/>
        </w:rPr>
        <w:t xml:space="preserve">; </w:t>
      </w:r>
    </w:p>
    <w:p w:rsidR="006A7631" w:rsidRPr="008D4182" w:rsidRDefault="006A7631" w:rsidP="006A7631">
      <w:pPr>
        <w:pStyle w:val="ListParagraph"/>
        <w:numPr>
          <w:ilvl w:val="0"/>
          <w:numId w:val="1"/>
        </w:numPr>
        <w:rPr>
          <w:sz w:val="20"/>
          <w:szCs w:val="20"/>
        </w:rPr>
      </w:pPr>
      <w:r w:rsidRPr="008D4182">
        <w:rPr>
          <w:sz w:val="20"/>
          <w:szCs w:val="20"/>
        </w:rPr>
        <w:t>Funding schedule:</w:t>
      </w:r>
      <w:r w:rsidR="007504B4">
        <w:rPr>
          <w:sz w:val="20"/>
          <w:szCs w:val="20"/>
        </w:rPr>
        <w:t xml:space="preserve"> Please see attached instructions. </w:t>
      </w:r>
    </w:p>
    <w:p w:rsidR="006A7631" w:rsidRPr="008D4182" w:rsidRDefault="006A7631" w:rsidP="006A7631">
      <w:pPr>
        <w:pStyle w:val="ListParagraph"/>
        <w:numPr>
          <w:ilvl w:val="0"/>
          <w:numId w:val="2"/>
        </w:numPr>
        <w:rPr>
          <w:sz w:val="20"/>
          <w:szCs w:val="20"/>
        </w:rPr>
      </w:pPr>
      <w:r>
        <w:rPr>
          <w:sz w:val="20"/>
          <w:szCs w:val="20"/>
        </w:rPr>
        <w:t>2</w:t>
      </w:r>
      <w:r w:rsidRPr="008D4182">
        <w:rPr>
          <w:sz w:val="20"/>
          <w:szCs w:val="20"/>
        </w:rPr>
        <w:t>0% upon request - post approval (1</w:t>
      </w:r>
      <w:r w:rsidRPr="008D4182">
        <w:rPr>
          <w:sz w:val="20"/>
          <w:szCs w:val="20"/>
          <w:vertAlign w:val="superscript"/>
        </w:rPr>
        <w:t>st</w:t>
      </w:r>
      <w:r w:rsidRPr="008D4182">
        <w:rPr>
          <w:sz w:val="20"/>
          <w:szCs w:val="20"/>
        </w:rPr>
        <w:t xml:space="preserve"> request);</w:t>
      </w:r>
    </w:p>
    <w:p w:rsidR="006A7631" w:rsidRPr="008D4182" w:rsidRDefault="006A7631" w:rsidP="006A7631">
      <w:pPr>
        <w:pStyle w:val="ListParagraph"/>
        <w:numPr>
          <w:ilvl w:val="0"/>
          <w:numId w:val="2"/>
        </w:numPr>
        <w:rPr>
          <w:sz w:val="20"/>
          <w:szCs w:val="20"/>
        </w:rPr>
      </w:pPr>
      <w:r w:rsidRPr="008D4182">
        <w:rPr>
          <w:sz w:val="20"/>
          <w:szCs w:val="20"/>
        </w:rPr>
        <w:t>60% through invoice matching approved advance;</w:t>
      </w:r>
      <w:r>
        <w:rPr>
          <w:sz w:val="20"/>
          <w:szCs w:val="20"/>
        </w:rPr>
        <w:t xml:space="preserve"> (2</w:t>
      </w:r>
      <w:r w:rsidRPr="00E06881">
        <w:rPr>
          <w:sz w:val="20"/>
          <w:szCs w:val="20"/>
          <w:vertAlign w:val="superscript"/>
        </w:rPr>
        <w:t>nd</w:t>
      </w:r>
      <w:r>
        <w:rPr>
          <w:sz w:val="20"/>
          <w:szCs w:val="20"/>
        </w:rPr>
        <w:t xml:space="preserve"> request)</w:t>
      </w:r>
    </w:p>
    <w:p w:rsidR="006A7631" w:rsidRPr="008D4182" w:rsidRDefault="006A7631" w:rsidP="006A7631">
      <w:pPr>
        <w:pStyle w:val="ListParagraph"/>
        <w:numPr>
          <w:ilvl w:val="0"/>
          <w:numId w:val="2"/>
        </w:numPr>
        <w:rPr>
          <w:sz w:val="20"/>
          <w:szCs w:val="20"/>
        </w:rPr>
      </w:pPr>
      <w:r>
        <w:rPr>
          <w:sz w:val="20"/>
          <w:szCs w:val="20"/>
        </w:rPr>
        <w:t>2</w:t>
      </w:r>
      <w:r w:rsidRPr="008D4182">
        <w:rPr>
          <w:sz w:val="20"/>
          <w:szCs w:val="20"/>
        </w:rPr>
        <w:t>0% after confirmation of project completion, including all stated deliverables and final evaluation documentation has been received.</w:t>
      </w:r>
      <w:r>
        <w:rPr>
          <w:sz w:val="20"/>
          <w:szCs w:val="20"/>
        </w:rPr>
        <w:t xml:space="preserve"> (Final request)</w:t>
      </w:r>
    </w:p>
    <w:p w:rsidR="006A7631" w:rsidRDefault="006A7631" w:rsidP="006A7631">
      <w:pPr>
        <w:pStyle w:val="ListParagraph"/>
        <w:numPr>
          <w:ilvl w:val="0"/>
          <w:numId w:val="1"/>
        </w:numPr>
        <w:rPr>
          <w:sz w:val="20"/>
          <w:szCs w:val="20"/>
        </w:rPr>
      </w:pPr>
      <w:r w:rsidRPr="008D4182">
        <w:rPr>
          <w:sz w:val="20"/>
          <w:szCs w:val="20"/>
        </w:rPr>
        <w:t>On all projects where funding is outstanding in excess of one year, site visits will be accompanied by a shortened reapplication from the applicant that must be reapproved by the Board in order to advance any further funding;</w:t>
      </w:r>
    </w:p>
    <w:p w:rsidR="006A7631" w:rsidRPr="00BC0463" w:rsidRDefault="006A7631" w:rsidP="006A7631">
      <w:pPr>
        <w:pStyle w:val="ListParagraph"/>
        <w:numPr>
          <w:ilvl w:val="0"/>
          <w:numId w:val="1"/>
        </w:numPr>
        <w:rPr>
          <w:sz w:val="20"/>
          <w:szCs w:val="20"/>
        </w:rPr>
      </w:pPr>
      <w:r w:rsidRPr="00BC0463">
        <w:rPr>
          <w:sz w:val="20"/>
          <w:szCs w:val="20"/>
        </w:rPr>
        <w:t>Projects outstanding in excess of one year and not meeting Board approval criteria or projects where no contact has been made with Gwaii Trust regarding project extension will automatically be decommissioned, with any remaining project funds reverting back to the Gwaii Trust;</w:t>
      </w:r>
    </w:p>
    <w:p w:rsidR="006A7631" w:rsidRPr="00BC0463" w:rsidRDefault="006A7631" w:rsidP="006A7631">
      <w:pPr>
        <w:pStyle w:val="ListParagraph"/>
        <w:numPr>
          <w:ilvl w:val="0"/>
          <w:numId w:val="1"/>
        </w:numPr>
        <w:rPr>
          <w:sz w:val="20"/>
          <w:szCs w:val="20"/>
        </w:rPr>
      </w:pPr>
      <w:r w:rsidRPr="00BC0463">
        <w:rPr>
          <w:sz w:val="20"/>
          <w:szCs w:val="20"/>
        </w:rPr>
        <w:t>Projects greater than $25,000.00 will be subject to a minimum of two site visits, with one occurring at project completion.</w:t>
      </w:r>
    </w:p>
    <w:p w:rsidR="006A7631" w:rsidRPr="005767CB" w:rsidRDefault="006A7631" w:rsidP="006A7631">
      <w:pPr>
        <w:pStyle w:val="ListParagraph"/>
        <w:numPr>
          <w:ilvl w:val="0"/>
          <w:numId w:val="1"/>
        </w:numPr>
        <w:rPr>
          <w:sz w:val="20"/>
          <w:szCs w:val="20"/>
        </w:rPr>
      </w:pPr>
      <w:r w:rsidRPr="005767CB">
        <w:rPr>
          <w:sz w:val="20"/>
          <w:szCs w:val="20"/>
        </w:rPr>
        <w:t>On projects in excess of $100,000.00 there will be a minimum of three site visits, with one occurring at project completion.</w:t>
      </w:r>
    </w:p>
    <w:p w:rsidR="006A7631" w:rsidRDefault="006A7631" w:rsidP="006A7631">
      <w:pPr>
        <w:pStyle w:val="ListParagraph"/>
        <w:numPr>
          <w:ilvl w:val="0"/>
          <w:numId w:val="1"/>
        </w:numPr>
        <w:rPr>
          <w:sz w:val="20"/>
          <w:szCs w:val="20"/>
        </w:rPr>
      </w:pPr>
      <w:r w:rsidRPr="005767CB">
        <w:rPr>
          <w:sz w:val="20"/>
          <w:szCs w:val="20"/>
        </w:rPr>
        <w:t>On project</w:t>
      </w:r>
      <w:r>
        <w:rPr>
          <w:sz w:val="20"/>
          <w:szCs w:val="20"/>
        </w:rPr>
        <w:t xml:space="preserve"> funding</w:t>
      </w:r>
      <w:r w:rsidRPr="005767CB">
        <w:rPr>
          <w:sz w:val="20"/>
          <w:szCs w:val="20"/>
        </w:rPr>
        <w:t xml:space="preserve"> in excess of $100,000.00 there will be </w:t>
      </w:r>
      <w:r>
        <w:rPr>
          <w:sz w:val="20"/>
          <w:szCs w:val="20"/>
        </w:rPr>
        <w:t>a mutually agreed upon</w:t>
      </w:r>
      <w:r w:rsidRPr="005767CB">
        <w:rPr>
          <w:sz w:val="20"/>
          <w:szCs w:val="20"/>
        </w:rPr>
        <w:t xml:space="preserve"> recognition posting citing Gwaii Trust as the (or a) funding source.</w:t>
      </w:r>
    </w:p>
    <w:p w:rsidR="006A7631" w:rsidRDefault="006A7631" w:rsidP="006A7631">
      <w:pPr>
        <w:pStyle w:val="ListParagraph"/>
        <w:numPr>
          <w:ilvl w:val="0"/>
          <w:numId w:val="1"/>
        </w:numPr>
        <w:rPr>
          <w:sz w:val="20"/>
          <w:szCs w:val="20"/>
        </w:rPr>
      </w:pPr>
      <w:r w:rsidRPr="008D4182">
        <w:rPr>
          <w:sz w:val="20"/>
          <w:szCs w:val="20"/>
        </w:rPr>
        <w:t xml:space="preserve">The Gwaii Trust Society assumes no liability through the Trust, its staff, Directors, agents or </w:t>
      </w:r>
      <w:proofErr w:type="spellStart"/>
      <w:r w:rsidR="00161711">
        <w:rPr>
          <w:sz w:val="20"/>
          <w:szCs w:val="20"/>
        </w:rPr>
        <w:t>Athlii</w:t>
      </w:r>
      <w:proofErr w:type="spellEnd"/>
      <w:r w:rsidR="00161711">
        <w:rPr>
          <w:sz w:val="20"/>
          <w:szCs w:val="20"/>
        </w:rPr>
        <w:t xml:space="preserve"> </w:t>
      </w:r>
      <w:proofErr w:type="spellStart"/>
      <w:r w:rsidR="00161711">
        <w:rPr>
          <w:sz w:val="20"/>
          <w:szCs w:val="20"/>
        </w:rPr>
        <w:t>Gwaii</w:t>
      </w:r>
      <w:proofErr w:type="spellEnd"/>
      <w:r w:rsidR="00161711">
        <w:rPr>
          <w:sz w:val="20"/>
          <w:szCs w:val="20"/>
        </w:rPr>
        <w:t xml:space="preserve"> Legacy Trust</w:t>
      </w:r>
      <w:bookmarkStart w:id="0" w:name="_GoBack"/>
      <w:bookmarkEnd w:id="0"/>
      <w:r w:rsidRPr="008D4182">
        <w:rPr>
          <w:sz w:val="20"/>
          <w:szCs w:val="20"/>
        </w:rPr>
        <w:t xml:space="preserve"> , and its Trustees or agents in any matter relating to and or pertaining to this project, </w:t>
      </w:r>
    </w:p>
    <w:p w:rsidR="006A7631" w:rsidRDefault="006A7631" w:rsidP="006A7631">
      <w:pPr>
        <w:pStyle w:val="ListParagraph"/>
        <w:numPr>
          <w:ilvl w:val="0"/>
          <w:numId w:val="1"/>
        </w:numPr>
        <w:rPr>
          <w:rStyle w:val="style121"/>
          <w:sz w:val="20"/>
          <w:szCs w:val="20"/>
        </w:rPr>
      </w:pPr>
      <w:r w:rsidRPr="008D4182">
        <w:rPr>
          <w:rStyle w:val="style121"/>
          <w:sz w:val="20"/>
          <w:szCs w:val="20"/>
        </w:rPr>
        <w:t>Submission of false or deliberately misleading information may result in the Gwaii Trust withholding th</w:t>
      </w:r>
      <w:r>
        <w:rPr>
          <w:rStyle w:val="style121"/>
          <w:sz w:val="20"/>
          <w:szCs w:val="20"/>
        </w:rPr>
        <w:t>is application’s</w:t>
      </w:r>
      <w:r w:rsidRPr="008D4182">
        <w:rPr>
          <w:rStyle w:val="style121"/>
          <w:sz w:val="20"/>
          <w:szCs w:val="20"/>
        </w:rPr>
        <w:t xml:space="preserve"> funding and or future applications to the Trust under any of its granting programs.</w:t>
      </w:r>
    </w:p>
    <w:p w:rsidR="006A7631" w:rsidRPr="002C7E43" w:rsidRDefault="006A7631" w:rsidP="006A7631">
      <w:pPr>
        <w:pStyle w:val="NoSpacing"/>
        <w:rPr>
          <w:b/>
        </w:rPr>
      </w:pPr>
      <w:r w:rsidRPr="002C7E43">
        <w:rPr>
          <w:b/>
        </w:rPr>
        <w:t>I (Insert Name)</w:t>
      </w:r>
      <w:r>
        <w:t xml:space="preserve"> </w:t>
      </w:r>
      <w:r w:rsidRPr="00BC0463">
        <w:t>___________________</w:t>
      </w:r>
      <w:r>
        <w:t>_____</w:t>
      </w:r>
      <w:r w:rsidRPr="00BC0463">
        <w:t>___</w:t>
      </w:r>
      <w:r>
        <w:t>______</w:t>
      </w:r>
      <w:r w:rsidRPr="00BC0463">
        <w:t>_</w:t>
      </w:r>
      <w:r w:rsidRPr="002C7E43">
        <w:rPr>
          <w:b/>
        </w:rPr>
        <w:t xml:space="preserve">agree to the terms and conditions as set out above. </w:t>
      </w:r>
    </w:p>
    <w:p w:rsidR="006A7631" w:rsidRPr="00BC0463" w:rsidRDefault="006A7631" w:rsidP="006A7631">
      <w:pPr>
        <w:pStyle w:val="NoSpacing"/>
      </w:pPr>
      <w:r w:rsidRPr="002C7E43">
        <w:rPr>
          <w:b/>
          <w:lang w:val="en-US"/>
        </w:rPr>
        <w:t>Signature:</w:t>
      </w:r>
      <w:r>
        <w:rPr>
          <w:lang w:val="en-US"/>
        </w:rPr>
        <w:t xml:space="preserve"> </w:t>
      </w:r>
      <w:r w:rsidRPr="00BC0463">
        <w:rPr>
          <w:lang w:val="en-US"/>
        </w:rPr>
        <w:t>___________________________________________</w:t>
      </w:r>
      <w:r w:rsidRPr="002C7E43">
        <w:rPr>
          <w:b/>
        </w:rPr>
        <w:t>Dated:</w:t>
      </w:r>
      <w:r w:rsidRPr="00BC0463">
        <w:t xml:space="preserve"> ____________________</w:t>
      </w:r>
    </w:p>
    <w:p w:rsidR="006A7631" w:rsidRPr="002C7E43" w:rsidRDefault="006A7631" w:rsidP="006A7631">
      <w:pPr>
        <w:pStyle w:val="NoSpacing"/>
        <w:ind w:firstLine="720"/>
        <w:rPr>
          <w:b/>
        </w:rPr>
      </w:pPr>
      <w:r w:rsidRPr="00BC0463">
        <w:rPr>
          <w:lang w:val="en-US"/>
        </w:rPr>
        <w:tab/>
      </w:r>
    </w:p>
    <w:p w:rsidR="006A7631" w:rsidRPr="00BC0463" w:rsidRDefault="006A7631" w:rsidP="006A7631">
      <w:pPr>
        <w:rPr>
          <w:sz w:val="20"/>
          <w:szCs w:val="20"/>
        </w:rPr>
      </w:pPr>
      <w:r w:rsidRPr="00BC0463">
        <w:rPr>
          <w:b/>
          <w:sz w:val="20"/>
          <w:szCs w:val="20"/>
        </w:rPr>
        <w:t>Society / Group:</w:t>
      </w:r>
      <w:r w:rsidRPr="00BC0463">
        <w:rPr>
          <w:sz w:val="20"/>
          <w:szCs w:val="20"/>
        </w:rPr>
        <w:t xml:space="preserve"> _</w:t>
      </w:r>
      <w:r>
        <w:rPr>
          <w:sz w:val="20"/>
          <w:szCs w:val="20"/>
          <w:u w:val="single"/>
        </w:rPr>
        <w:t>_________________________________</w:t>
      </w:r>
      <w:r w:rsidRPr="00BC0463">
        <w:rPr>
          <w:sz w:val="20"/>
          <w:szCs w:val="20"/>
        </w:rPr>
        <w:t>____________________________________</w:t>
      </w:r>
    </w:p>
    <w:p w:rsidR="00161CB2" w:rsidRDefault="006A7631">
      <w:r w:rsidRPr="00BC0463">
        <w:rPr>
          <w:b/>
          <w:sz w:val="20"/>
          <w:szCs w:val="20"/>
        </w:rPr>
        <w:t>Project</w:t>
      </w:r>
      <w:r>
        <w:rPr>
          <w:b/>
          <w:sz w:val="20"/>
          <w:szCs w:val="20"/>
        </w:rPr>
        <w:t xml:space="preserve"> Name </w:t>
      </w:r>
      <w:r w:rsidRPr="00BC0463">
        <w:rPr>
          <w:b/>
          <w:sz w:val="20"/>
          <w:szCs w:val="20"/>
        </w:rPr>
        <w:t>:</w:t>
      </w:r>
      <w:r w:rsidRPr="00BC0463">
        <w:rPr>
          <w:sz w:val="20"/>
          <w:szCs w:val="20"/>
        </w:rPr>
        <w:t xml:space="preserve"> </w:t>
      </w:r>
      <w:r>
        <w:rPr>
          <w:sz w:val="20"/>
          <w:szCs w:val="20"/>
          <w:u w:val="single"/>
        </w:rPr>
        <w:t>__________________________</w:t>
      </w:r>
      <w:r w:rsidRPr="00BC0463">
        <w:rPr>
          <w:sz w:val="20"/>
          <w:szCs w:val="20"/>
          <w:u w:val="single"/>
        </w:rPr>
        <w:t>_</w:t>
      </w:r>
      <w:r>
        <w:rPr>
          <w:sz w:val="20"/>
          <w:szCs w:val="20"/>
          <w:u w:val="single"/>
        </w:rPr>
        <w:t>___</w:t>
      </w:r>
      <w:r w:rsidRPr="002C7E43">
        <w:rPr>
          <w:sz w:val="20"/>
          <w:szCs w:val="20"/>
        </w:rPr>
        <w:t>_</w:t>
      </w:r>
      <w:r w:rsidRPr="002C7E43">
        <w:rPr>
          <w:sz w:val="20"/>
          <w:szCs w:val="20"/>
        </w:rPr>
        <w:tab/>
      </w:r>
      <w:r w:rsidRPr="002C7E43">
        <w:rPr>
          <w:b/>
          <w:sz w:val="20"/>
          <w:szCs w:val="20"/>
        </w:rPr>
        <w:t>Approved amount:</w:t>
      </w:r>
      <w:r>
        <w:rPr>
          <w:sz w:val="20"/>
          <w:szCs w:val="20"/>
          <w:u w:val="single"/>
        </w:rPr>
        <w:t xml:space="preserve"> __________________</w:t>
      </w:r>
    </w:p>
    <w:sectPr w:rsidR="00161CB2" w:rsidSect="00D90D86">
      <w:headerReference w:type="default" r:id="rId7"/>
      <w:pgSz w:w="12240" w:h="15840"/>
      <w:pgMar w:top="1134"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123" w:rsidRDefault="00205123" w:rsidP="006A7631">
      <w:pPr>
        <w:spacing w:after="0" w:line="240" w:lineRule="auto"/>
      </w:pPr>
      <w:r>
        <w:separator/>
      </w:r>
    </w:p>
  </w:endnote>
  <w:endnote w:type="continuationSeparator" w:id="0">
    <w:p w:rsidR="00205123" w:rsidRDefault="00205123" w:rsidP="006A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123" w:rsidRDefault="00205123" w:rsidP="006A7631">
      <w:pPr>
        <w:spacing w:after="0" w:line="240" w:lineRule="auto"/>
      </w:pPr>
      <w:r>
        <w:separator/>
      </w:r>
    </w:p>
  </w:footnote>
  <w:footnote w:type="continuationSeparator" w:id="0">
    <w:p w:rsidR="00205123" w:rsidRDefault="00205123" w:rsidP="006A7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31" w:rsidRPr="006A7631" w:rsidRDefault="006A7631" w:rsidP="006A7631">
    <w:pPr>
      <w:jc w:val="center"/>
      <w:rPr>
        <w:noProof/>
        <w:lang w:eastAsia="zh-TW"/>
      </w:rPr>
    </w:pPr>
    <w:r w:rsidRPr="006A7631">
      <w:rPr>
        <w:noProof/>
        <w:lang w:eastAsia="en-CA"/>
      </w:rPr>
      <w:drawing>
        <wp:inline distT="0" distB="0" distL="0" distR="0" wp14:anchorId="226E667E" wp14:editId="005EA414">
          <wp:extent cx="617220" cy="401984"/>
          <wp:effectExtent l="0" t="0" r="0" b="0"/>
          <wp:docPr id="1" name="Picture 1" descr="Gwaii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aii_Trus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401984"/>
                  </a:xfrm>
                  <a:prstGeom prst="rect">
                    <a:avLst/>
                  </a:prstGeom>
                  <a:noFill/>
                  <a:ln>
                    <a:noFill/>
                  </a:ln>
                </pic:spPr>
              </pic:pic>
            </a:graphicData>
          </a:graphic>
        </wp:inline>
      </w:drawing>
    </w:r>
  </w:p>
  <w:p w:rsidR="006A7631" w:rsidRPr="006A7631" w:rsidRDefault="006A7631" w:rsidP="00D90D86">
    <w:pPr>
      <w:spacing w:after="0" w:line="240" w:lineRule="auto"/>
      <w:jc w:val="center"/>
      <w:rPr>
        <w:b/>
        <w:sz w:val="18"/>
      </w:rPr>
    </w:pPr>
    <w:r w:rsidRPr="006A7631">
      <w:rPr>
        <w:b/>
        <w:sz w:val="18"/>
      </w:rPr>
      <w:t>Gwaii Trust Society</w:t>
    </w:r>
  </w:p>
  <w:p w:rsidR="006A7631" w:rsidRPr="006A7631" w:rsidRDefault="006A7631" w:rsidP="00D90D86">
    <w:pPr>
      <w:spacing w:after="0" w:line="240" w:lineRule="auto"/>
      <w:jc w:val="center"/>
      <w:rPr>
        <w:sz w:val="18"/>
      </w:rPr>
    </w:pPr>
    <w:r w:rsidRPr="006A7631">
      <w:rPr>
        <w:sz w:val="18"/>
      </w:rPr>
      <w:t>PO Box 588, 162 Raven Ave, Masset, B.C. V0T 1V0</w:t>
    </w:r>
  </w:p>
  <w:p w:rsidR="006A7631" w:rsidRPr="006A7631" w:rsidRDefault="006A7631" w:rsidP="00D90D86">
    <w:pPr>
      <w:spacing w:after="0" w:line="240" w:lineRule="auto"/>
      <w:jc w:val="center"/>
      <w:rPr>
        <w:sz w:val="18"/>
      </w:rPr>
    </w:pPr>
    <w:r w:rsidRPr="006A7631">
      <w:rPr>
        <w:sz w:val="18"/>
      </w:rPr>
      <w:t>Ph: 250.626.3654 Toll Free: 1.800.663.2388 Fax: 250.626.3261</w:t>
    </w:r>
  </w:p>
  <w:p w:rsidR="006A7631" w:rsidRPr="006A7631" w:rsidRDefault="006A7631" w:rsidP="00D90D86">
    <w:pPr>
      <w:spacing w:after="0" w:line="240" w:lineRule="auto"/>
      <w:jc w:val="center"/>
      <w:rPr>
        <w:sz w:val="18"/>
      </w:rPr>
    </w:pPr>
    <w:r w:rsidRPr="006A7631">
      <w:rPr>
        <w:sz w:val="18"/>
      </w:rPr>
      <w:t>www.gwaiitrust.com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D5385"/>
    <w:multiLevelType w:val="hybridMultilevel"/>
    <w:tmpl w:val="8826B0E2"/>
    <w:lvl w:ilvl="0" w:tplc="B0728144">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70A00B60"/>
    <w:multiLevelType w:val="hybridMultilevel"/>
    <w:tmpl w:val="0ACCA3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31"/>
    <w:rsid w:val="00161711"/>
    <w:rsid w:val="00161CB2"/>
    <w:rsid w:val="00205123"/>
    <w:rsid w:val="006A7631"/>
    <w:rsid w:val="00721E21"/>
    <w:rsid w:val="007504B4"/>
    <w:rsid w:val="00BC0784"/>
    <w:rsid w:val="00C10003"/>
    <w:rsid w:val="00D90D86"/>
    <w:rsid w:val="00ED39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EFD0"/>
  <w15:docId w15:val="{8B3D8116-14C1-4347-A948-8A2C009D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76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631"/>
  </w:style>
  <w:style w:type="paragraph" w:styleId="Footer">
    <w:name w:val="footer"/>
    <w:basedOn w:val="Normal"/>
    <w:link w:val="FooterChar"/>
    <w:uiPriority w:val="99"/>
    <w:unhideWhenUsed/>
    <w:rsid w:val="006A7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631"/>
  </w:style>
  <w:style w:type="paragraph" w:styleId="BalloonText">
    <w:name w:val="Balloon Text"/>
    <w:basedOn w:val="Normal"/>
    <w:link w:val="BalloonTextChar"/>
    <w:uiPriority w:val="99"/>
    <w:semiHidden/>
    <w:unhideWhenUsed/>
    <w:rsid w:val="006A7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31"/>
    <w:rPr>
      <w:rFonts w:ascii="Tahoma" w:hAnsi="Tahoma" w:cs="Tahoma"/>
      <w:sz w:val="16"/>
      <w:szCs w:val="16"/>
    </w:rPr>
  </w:style>
  <w:style w:type="paragraph" w:styleId="NoSpacing">
    <w:name w:val="No Spacing"/>
    <w:uiPriority w:val="1"/>
    <w:qFormat/>
    <w:rsid w:val="006A7631"/>
    <w:pPr>
      <w:spacing w:after="0" w:line="240" w:lineRule="auto"/>
    </w:pPr>
    <w:rPr>
      <w:rFonts w:ascii="Calibri" w:eastAsia="Calibri" w:hAnsi="Calibri" w:cs="Times New Roman"/>
    </w:rPr>
  </w:style>
  <w:style w:type="paragraph" w:styleId="ListParagraph">
    <w:name w:val="List Paragraph"/>
    <w:basedOn w:val="Normal"/>
    <w:uiPriority w:val="34"/>
    <w:qFormat/>
    <w:rsid w:val="006A7631"/>
    <w:pPr>
      <w:ind w:left="720"/>
      <w:contextualSpacing/>
    </w:pPr>
    <w:rPr>
      <w:lang w:val="en-US"/>
    </w:rPr>
  </w:style>
  <w:style w:type="character" w:customStyle="1" w:styleId="style121">
    <w:name w:val="style121"/>
    <w:rsid w:val="006A76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gwaii trust</dc:creator>
  <cp:lastModifiedBy>carla lutner</cp:lastModifiedBy>
  <cp:revision>2</cp:revision>
  <cp:lastPrinted>2013-02-21T14:28:00Z</cp:lastPrinted>
  <dcterms:created xsi:type="dcterms:W3CDTF">2016-12-16T16:55:00Z</dcterms:created>
  <dcterms:modified xsi:type="dcterms:W3CDTF">2016-12-16T16:55:00Z</dcterms:modified>
</cp:coreProperties>
</file>